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6B6" w:rsidRDefault="009D16B6" w:rsidP="008E43AE">
      <w:pPr>
        <w:pStyle w:val="Default"/>
        <w:spacing w:line="276" w:lineRule="auto"/>
        <w:jc w:val="center"/>
        <w:rPr>
          <w:b/>
        </w:rPr>
      </w:pPr>
      <w:r w:rsidRPr="009D16B6">
        <w:rPr>
          <w:b/>
        </w:rPr>
        <w:t>1</w:t>
      </w:r>
      <w:r w:rsidR="00A44499">
        <w:rPr>
          <w:b/>
        </w:rPr>
        <w:t>18</w:t>
      </w:r>
      <w:r w:rsidRPr="009D16B6">
        <w:rPr>
          <w:b/>
        </w:rPr>
        <w:t>ª Reunião CTP</w:t>
      </w:r>
      <w:r w:rsidR="00A44499">
        <w:rPr>
          <w:b/>
        </w:rPr>
        <w:t>OAR</w:t>
      </w:r>
    </w:p>
    <w:p w:rsidR="009D16B6" w:rsidRPr="009D16B6" w:rsidRDefault="009D16B6" w:rsidP="008E43AE">
      <w:pPr>
        <w:pStyle w:val="Default"/>
        <w:spacing w:line="276" w:lineRule="auto"/>
        <w:jc w:val="center"/>
        <w:rPr>
          <w:b/>
        </w:rPr>
      </w:pPr>
    </w:p>
    <w:p w:rsidR="00A44499" w:rsidRPr="00321046" w:rsidRDefault="00A44499" w:rsidP="00E45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21046">
        <w:rPr>
          <w:rFonts w:ascii="Times New Roman" w:hAnsi="Times New Roman" w:cs="Times New Roman"/>
          <w:b/>
          <w:sz w:val="24"/>
          <w:szCs w:val="24"/>
          <w:u w:val="single"/>
        </w:rPr>
        <w:t>Oficina de Trabalho</w:t>
      </w:r>
      <w:r w:rsidR="00E45590" w:rsidRPr="003210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00C9">
        <w:rPr>
          <w:rFonts w:ascii="Times New Roman" w:hAnsi="Times New Roman" w:cs="Times New Roman"/>
          <w:b/>
          <w:sz w:val="24"/>
          <w:szCs w:val="24"/>
          <w:u w:val="single"/>
        </w:rPr>
        <w:t>para análise e discussão</w:t>
      </w:r>
      <w:r w:rsidR="00E45590" w:rsidRPr="00321046">
        <w:rPr>
          <w:rFonts w:ascii="Times New Roman" w:hAnsi="Times New Roman" w:cs="Times New Roman"/>
          <w:b/>
          <w:sz w:val="24"/>
          <w:szCs w:val="24"/>
          <w:u w:val="single"/>
        </w:rPr>
        <w:t xml:space="preserve"> da Resolução CNRH nº 16/2001</w:t>
      </w:r>
    </w:p>
    <w:p w:rsidR="00E45590" w:rsidRDefault="00E45590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AB09DA">
        <w:rPr>
          <w:rFonts w:ascii="Times New Roman" w:hAnsi="Times New Roman" w:cs="Times New Roman"/>
          <w:b/>
          <w:sz w:val="23"/>
          <w:szCs w:val="23"/>
        </w:rPr>
        <w:t>Itens:</w:t>
      </w:r>
    </w:p>
    <w:p w:rsidR="00AB09DA" w:rsidRP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A44499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Contextualização: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Justificativa: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21046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Público Alvo: </w:t>
      </w:r>
    </w:p>
    <w:p w:rsidR="00AB09DA" w:rsidRDefault="00557FE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 w:rsidR="008500C9">
        <w:rPr>
          <w:rFonts w:ascii="Times New Roman" w:hAnsi="Times New Roman" w:cs="Times New Roman"/>
          <w:sz w:val="23"/>
          <w:szCs w:val="23"/>
        </w:rPr>
        <w:t>Autoridades outorgantes;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Usuários;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Sociedade civil;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Órgãos de meio ambiente;</w:t>
      </w:r>
      <w:bookmarkStart w:id="0" w:name="_GoBack"/>
      <w:bookmarkEnd w:id="0"/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Comitês de Bacia</w:t>
      </w:r>
    </w:p>
    <w:p w:rsidR="008500C9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Local:</w:t>
      </w:r>
    </w:p>
    <w:p w:rsidR="00AB09DA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Brasília</w:t>
      </w:r>
      <w:r w:rsidR="00941F0E">
        <w:rPr>
          <w:rFonts w:ascii="Times New Roman" w:hAnsi="Times New Roman" w:cs="Times New Roman"/>
          <w:sz w:val="23"/>
          <w:szCs w:val="23"/>
        </w:rPr>
        <w:t>, DF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Datas (previsão):</w:t>
      </w:r>
    </w:p>
    <w:p w:rsidR="00AB09DA" w:rsidRDefault="008500C9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bookmarkStart w:id="1" w:name="_Hlk505267674"/>
      <w:r w:rsidR="00A86688">
        <w:rPr>
          <w:rFonts w:ascii="Times New Roman" w:hAnsi="Times New Roman" w:cs="Times New Roman"/>
          <w:sz w:val="23"/>
          <w:szCs w:val="23"/>
        </w:rPr>
        <w:t xml:space="preserve">Um período para as apresentações e dois para as discussões/trabalhos, devido à </w:t>
      </w:r>
      <w:r w:rsidR="00941F0E">
        <w:rPr>
          <w:rFonts w:ascii="Times New Roman" w:hAnsi="Times New Roman" w:cs="Times New Roman"/>
          <w:sz w:val="23"/>
          <w:szCs w:val="23"/>
        </w:rPr>
        <w:t>necessidade de reunião conjunta. Indicativo de ocorrer dia 08 e 09 de maio, devendo-se confirmar posteriormente pela Sec. Executiva (troca de e-mails com os membros da CTPOAR).</w:t>
      </w:r>
      <w:bookmarkEnd w:id="1"/>
    </w:p>
    <w:p w:rsidR="00941F0E" w:rsidRDefault="00941F0E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Apresentações (temas): </w:t>
      </w:r>
      <w:r w:rsidR="00941F0E">
        <w:rPr>
          <w:rFonts w:ascii="Times New Roman" w:hAnsi="Times New Roman" w:cs="Times New Roman"/>
          <w:sz w:val="23"/>
          <w:szCs w:val="23"/>
        </w:rPr>
        <w:t>Sugestão de 1,5 dias de Oficina, sendo um período de apresentações</w:t>
      </w:r>
      <w:r w:rsidR="000852E7">
        <w:rPr>
          <w:rFonts w:ascii="Times New Roman" w:hAnsi="Times New Roman" w:cs="Times New Roman"/>
          <w:sz w:val="23"/>
          <w:szCs w:val="23"/>
        </w:rPr>
        <w:t>.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1) </w:t>
      </w:r>
      <w:r w:rsidR="00941F0E">
        <w:rPr>
          <w:rFonts w:ascii="Times New Roman" w:hAnsi="Times New Roman" w:cs="Times New Roman"/>
          <w:sz w:val="23"/>
          <w:szCs w:val="23"/>
        </w:rPr>
        <w:t>Órgãos gestores colocarem quais os conflitos existentes entre a Resolução n. 16/2001 e as regulamentações estaduais;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2) </w:t>
      </w:r>
      <w:r w:rsidR="00941F0E">
        <w:rPr>
          <w:rFonts w:ascii="Times New Roman" w:hAnsi="Times New Roman" w:cs="Times New Roman"/>
          <w:sz w:val="23"/>
          <w:szCs w:val="23"/>
        </w:rPr>
        <w:t>Órgãos gestores trazerem suas considerações sobre o que se deve aprimorar na Resolução n. 16/2001;</w:t>
      </w:r>
    </w:p>
    <w:p w:rsidR="000852E7" w:rsidRDefault="000852E7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3) Cada segmento da representante no SINGREH apresentar seu olhar sobre a legislação e os limites e possibilidades dos procedimentos de outorga em relação ao seu segmento.</w:t>
      </w:r>
    </w:p>
    <w:p w:rsidR="00AB09DA" w:rsidRDefault="000852E7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4</w:t>
      </w:r>
      <w:r w:rsidR="00AB09DA">
        <w:rPr>
          <w:rFonts w:ascii="Times New Roman" w:hAnsi="Times New Roman" w:cs="Times New Roman"/>
          <w:sz w:val="23"/>
          <w:szCs w:val="23"/>
        </w:rPr>
        <w:t xml:space="preserve">) </w:t>
      </w:r>
      <w:r>
        <w:rPr>
          <w:rFonts w:ascii="Times New Roman" w:hAnsi="Times New Roman" w:cs="Times New Roman"/>
          <w:sz w:val="23"/>
          <w:szCs w:val="23"/>
        </w:rPr>
        <w:t>ANA apresentar os documentos na parte relativa à outorga, por exemplo, os documentos gerados nos trabalhos juntos à OCDE e IPEA.</w:t>
      </w:r>
    </w:p>
    <w:p w:rsidR="00D229CD" w:rsidRDefault="00D229CD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5) ANA apresentar as correlações existentes entre a Resolução n. 16 e as demais Resoluções do CNRH.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Atividades em grupo (questões a serem respondidas):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1) </w:t>
      </w:r>
      <w:r w:rsidR="000852E7">
        <w:rPr>
          <w:rFonts w:ascii="Times New Roman" w:hAnsi="Times New Roman" w:cs="Times New Roman"/>
          <w:sz w:val="23"/>
          <w:szCs w:val="23"/>
        </w:rPr>
        <w:t>Qual a visão do estado da arte em relação a implementação da Resolução n. 16/2001?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2) </w:t>
      </w:r>
      <w:r w:rsidR="000852E7">
        <w:rPr>
          <w:rFonts w:ascii="Times New Roman" w:hAnsi="Times New Roman" w:cs="Times New Roman"/>
          <w:sz w:val="23"/>
          <w:szCs w:val="23"/>
        </w:rPr>
        <w:t>Quais os aprimoramentos necessários?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3) </w:t>
      </w:r>
      <w:r w:rsidR="000852E7">
        <w:rPr>
          <w:rFonts w:ascii="Times New Roman" w:hAnsi="Times New Roman" w:cs="Times New Roman"/>
          <w:sz w:val="23"/>
          <w:szCs w:val="23"/>
        </w:rPr>
        <w:t>Qual a forma mais apropriada para se estabelecer os aprimoramentos?</w:t>
      </w:r>
    </w:p>
    <w:p w:rsidR="000852E7" w:rsidRDefault="000852E7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4)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Relatoria: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Consolidação dos resultados:</w:t>
      </w:r>
      <w:r w:rsidR="00941F0E">
        <w:rPr>
          <w:rFonts w:ascii="Times New Roman" w:hAnsi="Times New Roman" w:cs="Times New Roman"/>
          <w:sz w:val="23"/>
          <w:szCs w:val="23"/>
        </w:rPr>
        <w:t xml:space="preserve"> Consultoria? </w:t>
      </w:r>
    </w:p>
    <w:p w:rsidR="00AB09DA" w:rsidRDefault="00AB09DA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21046" w:rsidRDefault="00321046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- Apoio na organização: </w:t>
      </w:r>
      <w:r w:rsidR="00D229CD">
        <w:rPr>
          <w:rFonts w:ascii="Times New Roman" w:hAnsi="Times New Roman" w:cs="Times New Roman"/>
          <w:sz w:val="23"/>
          <w:szCs w:val="23"/>
        </w:rPr>
        <w:t>ANA e SRHQ/MMA</w:t>
      </w:r>
    </w:p>
    <w:p w:rsidR="00321046" w:rsidRPr="00A44499" w:rsidRDefault="00321046" w:rsidP="00BA2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21046" w:rsidRPr="00A44499" w:rsidSect="00F434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82E" w:rsidRDefault="0076382E" w:rsidP="002663B8">
      <w:pPr>
        <w:spacing w:after="0" w:line="240" w:lineRule="auto"/>
      </w:pPr>
      <w:r>
        <w:separator/>
      </w:r>
    </w:p>
  </w:endnote>
  <w:endnote w:type="continuationSeparator" w:id="0">
    <w:p w:rsidR="0076382E" w:rsidRDefault="0076382E" w:rsidP="002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CA36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489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152AE" w:rsidRPr="00F434F8" w:rsidRDefault="00C152AE">
        <w:pPr>
          <w:pStyle w:val="Rodap"/>
          <w:jc w:val="right"/>
          <w:rPr>
            <w:rFonts w:ascii="Times New Roman" w:hAnsi="Times New Roman" w:cs="Times New Roman"/>
          </w:rPr>
        </w:pPr>
        <w:r w:rsidRPr="00F434F8">
          <w:rPr>
            <w:rFonts w:ascii="Times New Roman" w:hAnsi="Times New Roman" w:cs="Times New Roman"/>
          </w:rPr>
          <w:fldChar w:fldCharType="begin"/>
        </w:r>
        <w:r w:rsidRPr="00F434F8">
          <w:rPr>
            <w:rFonts w:ascii="Times New Roman" w:hAnsi="Times New Roman" w:cs="Times New Roman"/>
          </w:rPr>
          <w:instrText>PAGE   \* MERGEFORMAT</w:instrText>
        </w:r>
        <w:r w:rsidRPr="00F434F8">
          <w:rPr>
            <w:rFonts w:ascii="Times New Roman" w:hAnsi="Times New Roman" w:cs="Times New Roman"/>
          </w:rPr>
          <w:fldChar w:fldCharType="separate"/>
        </w:r>
        <w:r w:rsidR="00CA3641">
          <w:rPr>
            <w:rFonts w:ascii="Times New Roman" w:hAnsi="Times New Roman" w:cs="Times New Roman"/>
            <w:noProof/>
          </w:rPr>
          <w:t>2</w:t>
        </w:r>
        <w:r w:rsidRPr="00F434F8">
          <w:rPr>
            <w:rFonts w:ascii="Times New Roman" w:hAnsi="Times New Roman" w:cs="Times New Roman"/>
          </w:rPr>
          <w:fldChar w:fldCharType="end"/>
        </w:r>
      </w:p>
    </w:sdtContent>
  </w:sdt>
  <w:p w:rsidR="00C152AE" w:rsidRDefault="00C152A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CA36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82E" w:rsidRDefault="0076382E" w:rsidP="002663B8">
      <w:pPr>
        <w:spacing w:after="0" w:line="240" w:lineRule="auto"/>
      </w:pPr>
      <w:r>
        <w:separator/>
      </w:r>
    </w:p>
  </w:footnote>
  <w:footnote w:type="continuationSeparator" w:id="0">
    <w:p w:rsidR="0076382E" w:rsidRDefault="0076382E" w:rsidP="0026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CA3641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8346907" o:spid="_x0000_s2051" type="#_x0000_t136" style="position:absolute;margin-left:0;margin-top:0;width:471pt;height:128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ELIMIN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641" w:rsidRDefault="00CA3641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8346908" o:spid="_x0000_s2052" type="#_x0000_t136" style="position:absolute;margin-left:0;margin-top:0;width:471pt;height:128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ELIMIN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AE" w:rsidRPr="002663B8" w:rsidRDefault="00CA3641" w:rsidP="00F434F8">
    <w:pPr>
      <w:autoSpaceDE w:val="0"/>
      <w:autoSpaceDN w:val="0"/>
      <w:adjustRightInd w:val="0"/>
      <w:spacing w:after="0" w:line="276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8346906" o:spid="_x0000_s2050" type="#_x0000_t136" style="position:absolute;left:0;text-align:left;margin-left:0;margin-top:0;width:471pt;height:128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ELIMINAR"/>
        </v:shape>
      </w:pict>
    </w:r>
    <w:r w:rsidR="00C152AE" w:rsidRPr="002663B8"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528E54DE" wp14:editId="395AB18C">
          <wp:extent cx="1054586" cy="3441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93" cy="3481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52AE" w:rsidRDefault="00C152AE" w:rsidP="00F434F8">
    <w:pPr>
      <w:pStyle w:val="Cabealho"/>
      <w:spacing w:line="276" w:lineRule="auto"/>
      <w:jc w:val="center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MINISTÉRIO DO MEIO AMBIENTE</w:t>
    </w:r>
  </w:p>
  <w:p w:rsidR="00C152AE" w:rsidRDefault="00C152AE" w:rsidP="00F434F8">
    <w:pPr>
      <w:pStyle w:val="Cabealho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2663B8">
      <w:rPr>
        <w:rFonts w:ascii="Times New Roman" w:hAnsi="Times New Roman" w:cs="Times New Roman"/>
        <w:sz w:val="20"/>
        <w:szCs w:val="20"/>
      </w:rPr>
      <w:t>Secretaria de Recursos Hídricos e Qualidade Ambiental</w:t>
    </w:r>
  </w:p>
  <w:p w:rsidR="00C152AE" w:rsidRDefault="00C152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6B6"/>
    <w:rsid w:val="000852E7"/>
    <w:rsid w:val="001502F7"/>
    <w:rsid w:val="002663B8"/>
    <w:rsid w:val="00290FF4"/>
    <w:rsid w:val="002A467A"/>
    <w:rsid w:val="00301349"/>
    <w:rsid w:val="00321046"/>
    <w:rsid w:val="00335AC7"/>
    <w:rsid w:val="00346DDE"/>
    <w:rsid w:val="00426554"/>
    <w:rsid w:val="00427011"/>
    <w:rsid w:val="0044131A"/>
    <w:rsid w:val="0047374C"/>
    <w:rsid w:val="00507D0F"/>
    <w:rsid w:val="00515088"/>
    <w:rsid w:val="00531B03"/>
    <w:rsid w:val="00533DD9"/>
    <w:rsid w:val="00557FE9"/>
    <w:rsid w:val="00560C54"/>
    <w:rsid w:val="00560F46"/>
    <w:rsid w:val="00563F59"/>
    <w:rsid w:val="00590980"/>
    <w:rsid w:val="00690799"/>
    <w:rsid w:val="006A662F"/>
    <w:rsid w:val="0076382E"/>
    <w:rsid w:val="007E438E"/>
    <w:rsid w:val="008500C9"/>
    <w:rsid w:val="008A19F6"/>
    <w:rsid w:val="008A646E"/>
    <w:rsid w:val="008B5473"/>
    <w:rsid w:val="008E43AE"/>
    <w:rsid w:val="00941F0E"/>
    <w:rsid w:val="009D16B6"/>
    <w:rsid w:val="009E05F0"/>
    <w:rsid w:val="00A44499"/>
    <w:rsid w:val="00A86688"/>
    <w:rsid w:val="00A91FE9"/>
    <w:rsid w:val="00AA7C91"/>
    <w:rsid w:val="00AB09DA"/>
    <w:rsid w:val="00B6321E"/>
    <w:rsid w:val="00BA29E3"/>
    <w:rsid w:val="00C152AE"/>
    <w:rsid w:val="00C26CE6"/>
    <w:rsid w:val="00C97671"/>
    <w:rsid w:val="00CA28B0"/>
    <w:rsid w:val="00CA3641"/>
    <w:rsid w:val="00CE7645"/>
    <w:rsid w:val="00D229CD"/>
    <w:rsid w:val="00D24039"/>
    <w:rsid w:val="00D54253"/>
    <w:rsid w:val="00E45590"/>
    <w:rsid w:val="00E61B3F"/>
    <w:rsid w:val="00EE7477"/>
    <w:rsid w:val="00F430C1"/>
    <w:rsid w:val="00F434F8"/>
    <w:rsid w:val="00F5222C"/>
    <w:rsid w:val="00F77CEB"/>
    <w:rsid w:val="00F900EE"/>
    <w:rsid w:val="00F96546"/>
    <w:rsid w:val="00FB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D070CEA1-7F5D-4150-8B23-5B61F7C1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D16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2663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63B8"/>
  </w:style>
  <w:style w:type="paragraph" w:styleId="Rodap">
    <w:name w:val="footer"/>
    <w:basedOn w:val="Normal"/>
    <w:link w:val="RodapChar"/>
    <w:uiPriority w:val="99"/>
    <w:unhideWhenUsed/>
    <w:rsid w:val="002663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</dc:creator>
  <cp:keywords/>
  <dc:description/>
  <cp:lastModifiedBy>Roseli dos Santos Souza</cp:lastModifiedBy>
  <cp:revision>5</cp:revision>
  <dcterms:created xsi:type="dcterms:W3CDTF">2018-02-01T15:43:00Z</dcterms:created>
  <dcterms:modified xsi:type="dcterms:W3CDTF">2018-02-02T20:10:00Z</dcterms:modified>
</cp:coreProperties>
</file>